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927EB4" w:rsidRDefault="00D62D5D" w:rsidP="00B335E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35ED">
              <w:rPr>
                <w:b/>
                <w:sz w:val="24"/>
                <w:szCs w:val="24"/>
              </w:rPr>
              <w:t>Kompetencje diagnostyczne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3C77A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13174">
              <w:rPr>
                <w:b/>
                <w:sz w:val="24"/>
                <w:szCs w:val="24"/>
              </w:rPr>
              <w:t>zagrożeni</w:t>
            </w:r>
            <w:r w:rsidR="003C77A1">
              <w:rPr>
                <w:b/>
                <w:sz w:val="24"/>
                <w:szCs w:val="24"/>
              </w:rPr>
              <w:t>a środowisk wychowawczych</w:t>
            </w:r>
          </w:p>
          <w:p w:rsidR="00927EB4" w:rsidRPr="00742916" w:rsidRDefault="00927EB4" w:rsidP="003C77A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570DB" w:rsidRDefault="00D62D5D" w:rsidP="00C275A2">
            <w:pPr>
              <w:rPr>
                <w:sz w:val="24"/>
                <w:szCs w:val="24"/>
              </w:rPr>
            </w:pPr>
            <w:r w:rsidRPr="004570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570D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27EB4" w:rsidRPr="00742916" w:rsidRDefault="00927EB4" w:rsidP="004570D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927EB4" w:rsidP="00D62D5D">
            <w:pPr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dr hab. Lucyna Hu</w:t>
            </w:r>
            <w:r>
              <w:rPr>
                <w:sz w:val="24"/>
                <w:szCs w:val="24"/>
              </w:rPr>
              <w:t>rło</w:t>
            </w:r>
            <w:r w:rsidRPr="00927EB4">
              <w:rPr>
                <w:sz w:val="24"/>
                <w:szCs w:val="24"/>
              </w:rPr>
              <w:t xml:space="preserve"> prof. PWSZ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7EB4" w:rsidRDefault="00927E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Leszek Iwańczuk</w:t>
            </w:r>
            <w:r w:rsidR="00413174" w:rsidRPr="00927EB4">
              <w:rPr>
                <w:sz w:val="24"/>
                <w:szCs w:val="24"/>
              </w:rPr>
              <w:t>, mgr Bogumiła Salmonowicz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Podstawowa znajomość psychologii ogólnej, podstaw teorii, socjologii, wychowania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E78F6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AE78F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E78F6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E78F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AE78F6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uporządkowaną i pogłębioną wiedzę na temat opieki i wychowania dzieci i młodzieży na różnych etapach kształcenia jego filozoficznych, kulturowych, biologicznych, psychologicznych i medycznych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Ped2P_W03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Ped2P_W06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poszerzoną wiedzę na temat różnych środowisk wychowawczych oraz specyfice funkcjonowania jednostek w kontekście prawidłowości i nieprawidłowości rozwojowych</w:t>
            </w:r>
            <w:r w:rsidR="00927EB4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927EB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pogłębione umiejętności w celu diagnozowania, analizowania, interpretowania i prognozowania zjawisk społecznych, motywów zachowań jednostek oraz dobierania strategii realizowania działań praktycznych, obejmujący zakres z obszaru zagrożeń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Ped2P_U01 Ped2P_U15</w:t>
            </w: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Ped2P_U02 Ped2P_U15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</w:t>
            </w:r>
            <w:r w:rsidR="00927EB4">
              <w:rPr>
                <w:rFonts w:ascii="Times New Roman" w:hAnsi="Times New Roman"/>
                <w:lang w:eastAsia="en-US"/>
              </w:rPr>
              <w:t>śniczej, w szkole, mass mediach;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jest świadomy istnienia moralnego i etycznego wymiaru zagrożeń środowisk wychowawczych, samodzielnie poszukuje optymalnych rozwiązań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Ped2P_K03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Dysfunkcje zagrożeń wśród dzieci i młodzieży.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Zagrożenie dzieci i młodzieży tkwiące w rodzinie, w środowisku społeczno-wychowawczym szkoły, grupie rówieśniczej.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Zagrożenia w świecie najnowszych technologii.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Uwarunkowania procesu diagnostycznego.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4C2D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C2D6A">
              <w:rPr>
                <w:sz w:val="24"/>
                <w:szCs w:val="24"/>
              </w:rPr>
              <w:t xml:space="preserve">Pilch T., </w:t>
            </w:r>
            <w:proofErr w:type="spellStart"/>
            <w:r w:rsidRPr="004C2D6A">
              <w:rPr>
                <w:sz w:val="24"/>
                <w:szCs w:val="24"/>
              </w:rPr>
              <w:t>Leparczyk</w:t>
            </w:r>
            <w:proofErr w:type="spellEnd"/>
            <w:r w:rsidRPr="004C2D6A">
              <w:rPr>
                <w:sz w:val="24"/>
                <w:szCs w:val="24"/>
              </w:rPr>
              <w:t xml:space="preserve"> I. (red.) </w:t>
            </w:r>
            <w:r w:rsidRPr="004C2D6A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4C2D6A">
              <w:rPr>
                <w:sz w:val="24"/>
                <w:szCs w:val="24"/>
              </w:rPr>
              <w:t>, Warszawa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C2D6A">
              <w:rPr>
                <w:sz w:val="24"/>
                <w:szCs w:val="24"/>
              </w:rPr>
              <w:t xml:space="preserve">Kawula S.,  </w:t>
            </w:r>
            <w:proofErr w:type="spellStart"/>
            <w:r w:rsidRPr="004C2D6A">
              <w:rPr>
                <w:sz w:val="24"/>
                <w:szCs w:val="24"/>
              </w:rPr>
              <w:t>Brągiel</w:t>
            </w:r>
            <w:proofErr w:type="spellEnd"/>
            <w:r w:rsidRPr="004C2D6A">
              <w:rPr>
                <w:sz w:val="24"/>
                <w:szCs w:val="24"/>
              </w:rPr>
              <w:t xml:space="preserve"> J.,  </w:t>
            </w:r>
            <w:proofErr w:type="spellStart"/>
            <w:r w:rsidRPr="004C2D6A">
              <w:rPr>
                <w:sz w:val="24"/>
                <w:szCs w:val="24"/>
              </w:rPr>
              <w:t>Janke</w:t>
            </w:r>
            <w:proofErr w:type="spellEnd"/>
            <w:r w:rsidRPr="004C2D6A">
              <w:rPr>
                <w:sz w:val="24"/>
                <w:szCs w:val="24"/>
              </w:rPr>
              <w:t xml:space="preserve"> A.W.  (red.) </w:t>
            </w:r>
            <w:r w:rsidRPr="004C2D6A">
              <w:rPr>
                <w:i/>
                <w:sz w:val="24"/>
                <w:szCs w:val="24"/>
              </w:rPr>
              <w:t>Pedagogika rodziny. Obszary, panorama problematyk</w:t>
            </w:r>
            <w:r w:rsidRPr="004C2D6A">
              <w:rPr>
                <w:sz w:val="24"/>
                <w:szCs w:val="24"/>
              </w:rPr>
              <w:t>i. Toruń 2007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C2D6A">
              <w:rPr>
                <w:sz w:val="24"/>
                <w:szCs w:val="24"/>
              </w:rPr>
              <w:t xml:space="preserve">Lepa A., </w:t>
            </w:r>
            <w:r w:rsidRPr="004C2D6A">
              <w:rPr>
                <w:i/>
                <w:sz w:val="24"/>
                <w:szCs w:val="24"/>
              </w:rPr>
              <w:t>Pedagogika mass mediów</w:t>
            </w:r>
            <w:r w:rsidRPr="004C2D6A">
              <w:rPr>
                <w:sz w:val="24"/>
                <w:szCs w:val="24"/>
              </w:rPr>
              <w:t>, Łódź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C2D6A">
              <w:rPr>
                <w:sz w:val="24"/>
                <w:szCs w:val="24"/>
              </w:rPr>
              <w:t xml:space="preserve">Czerny J., </w:t>
            </w:r>
            <w:r w:rsidRPr="004C2D6A">
              <w:rPr>
                <w:i/>
                <w:sz w:val="24"/>
                <w:szCs w:val="24"/>
              </w:rPr>
              <w:t>Zagrożenia wychowawcze we współczesnym świecie</w:t>
            </w:r>
            <w:r w:rsidRPr="004C2D6A">
              <w:rPr>
                <w:sz w:val="24"/>
                <w:szCs w:val="24"/>
              </w:rPr>
              <w:t>, Katowice 1999</w:t>
            </w:r>
          </w:p>
          <w:p w:rsidR="00D62D5D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C2D6A">
              <w:rPr>
                <w:sz w:val="24"/>
                <w:szCs w:val="24"/>
              </w:rPr>
              <w:t xml:space="preserve">Jarosz E. Wysocka E., </w:t>
            </w:r>
            <w:r w:rsidRPr="004C2D6A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4C2D6A">
              <w:rPr>
                <w:sz w:val="24"/>
                <w:szCs w:val="24"/>
              </w:rPr>
              <w:t>Warszawa 2006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Pr="004C2D6A">
              <w:rPr>
                <w:iCs/>
                <w:sz w:val="24"/>
                <w:szCs w:val="24"/>
              </w:rPr>
              <w:t xml:space="preserve">Niemierko B. </w:t>
            </w:r>
            <w:r w:rsidRPr="004C2D6A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4C2D6A">
              <w:rPr>
                <w:iCs/>
                <w:sz w:val="24"/>
                <w:szCs w:val="24"/>
              </w:rPr>
              <w:t xml:space="preserve"> Warszawa 2009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</w:t>
            </w:r>
            <w:r w:rsidRPr="004C2D6A">
              <w:rPr>
                <w:iCs/>
                <w:sz w:val="24"/>
                <w:szCs w:val="24"/>
              </w:rPr>
              <w:t>Łobacz M., Telewizja – szanse i zagrożenia wychowawcze. Tychy 2007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 w:rsidRPr="004C2D6A">
              <w:rPr>
                <w:iCs/>
                <w:sz w:val="24"/>
                <w:szCs w:val="24"/>
              </w:rPr>
              <w:lastRenderedPageBreak/>
              <w:t xml:space="preserve">Izdebska J., </w:t>
            </w:r>
            <w:r w:rsidRPr="004C2D6A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4C2D6A">
              <w:rPr>
                <w:iCs/>
                <w:sz w:val="24"/>
                <w:szCs w:val="24"/>
              </w:rPr>
              <w:t>,  Białystok 2000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spacing w:line="252" w:lineRule="auto"/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Dyskusja, burza mózgów, indywidualnych przypadków, aktywizujące,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E78F6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AE78F6" w:rsidRDefault="00D62D5D" w:rsidP="00C275A2">
            <w:pPr>
              <w:jc w:val="center"/>
              <w:rPr>
                <w:sz w:val="22"/>
                <w:szCs w:val="22"/>
              </w:rPr>
            </w:pPr>
            <w:r w:rsidRPr="00AE78F6">
              <w:rPr>
                <w:sz w:val="22"/>
                <w:szCs w:val="22"/>
              </w:rPr>
              <w:t xml:space="preserve">Nr efektu </w:t>
            </w:r>
            <w:r w:rsidR="00AE78F6" w:rsidRPr="00AE78F6">
              <w:rPr>
                <w:sz w:val="22"/>
                <w:szCs w:val="22"/>
              </w:rPr>
              <w:t>kształcenia</w:t>
            </w:r>
            <w:r w:rsidRPr="00AE78F6">
              <w:rPr>
                <w:sz w:val="22"/>
                <w:szCs w:val="22"/>
              </w:rPr>
              <w:t>/grupy efektów</w:t>
            </w:r>
            <w:r w:rsidRPr="00AE78F6">
              <w:rPr>
                <w:sz w:val="22"/>
                <w:szCs w:val="22"/>
              </w:rPr>
              <w:br/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Ćwiczenia: pisemne prace zaliczeniowe z zakresu określonej problematyki 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4-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Default="004C2D6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4C2D6A" w:rsidRDefault="004C2D6A" w:rsidP="00C275A2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 xml:space="preserve">Zaliczenie :prace kontrolne zaliczeniowe, aktywny udział w ćwiczeniach, rozwiązywanie i analizowanie indywidualnych przypadków, dodatkowa aktywność-przygotowanie prezentacji multimedialnej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27E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27E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927E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27E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27EB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 w:rsidP="00927EB4"/>
    <w:sectPr w:rsidR="00C94F3E" w:rsidSect="00927EB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E1CB4"/>
    <w:rsid w:val="00292893"/>
    <w:rsid w:val="0031220D"/>
    <w:rsid w:val="00346E51"/>
    <w:rsid w:val="003A1788"/>
    <w:rsid w:val="003C77A1"/>
    <w:rsid w:val="003E7A7E"/>
    <w:rsid w:val="00413174"/>
    <w:rsid w:val="00425B9B"/>
    <w:rsid w:val="004570DB"/>
    <w:rsid w:val="004C2D6A"/>
    <w:rsid w:val="00534D91"/>
    <w:rsid w:val="0063334D"/>
    <w:rsid w:val="006C7DB2"/>
    <w:rsid w:val="00713AD5"/>
    <w:rsid w:val="00847DCE"/>
    <w:rsid w:val="008C1541"/>
    <w:rsid w:val="00900650"/>
    <w:rsid w:val="00903F80"/>
    <w:rsid w:val="00927EB4"/>
    <w:rsid w:val="00993744"/>
    <w:rsid w:val="009B71A8"/>
    <w:rsid w:val="00AE5499"/>
    <w:rsid w:val="00AE78F6"/>
    <w:rsid w:val="00B335ED"/>
    <w:rsid w:val="00B65465"/>
    <w:rsid w:val="00B777E6"/>
    <w:rsid w:val="00BF237C"/>
    <w:rsid w:val="00C94F3E"/>
    <w:rsid w:val="00CA5877"/>
    <w:rsid w:val="00CF3D2D"/>
    <w:rsid w:val="00CF598C"/>
    <w:rsid w:val="00D30D27"/>
    <w:rsid w:val="00D62D5D"/>
    <w:rsid w:val="00D76676"/>
    <w:rsid w:val="00D828D1"/>
    <w:rsid w:val="00DB3D3C"/>
    <w:rsid w:val="00DC6EDC"/>
    <w:rsid w:val="00E3005A"/>
    <w:rsid w:val="00EA2BC5"/>
    <w:rsid w:val="00EE1B89"/>
    <w:rsid w:val="00F357A7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2019-01-09T21:07:00Z</dcterms:created>
  <dcterms:modified xsi:type="dcterms:W3CDTF">2019-03-25T12:39:00Z</dcterms:modified>
</cp:coreProperties>
</file>